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E476" w14:textId="533D4177" w:rsidR="00966FAB" w:rsidRPr="00966FAB" w:rsidRDefault="00966FAB" w:rsidP="00966FAB">
      <w:pPr>
        <w:pStyle w:val="Sinespaciado"/>
        <w:jc w:val="center"/>
        <w:rPr>
          <w:rFonts w:ascii="Arial" w:hAnsi="Arial" w:cs="Arial"/>
          <w:b/>
          <w:bCs/>
          <w:sz w:val="24"/>
          <w:szCs w:val="24"/>
        </w:rPr>
      </w:pPr>
      <w:r w:rsidRPr="00966FAB">
        <w:rPr>
          <w:rFonts w:ascii="Arial" w:hAnsi="Arial" w:cs="Arial"/>
          <w:b/>
          <w:bCs/>
          <w:sz w:val="24"/>
          <w:szCs w:val="24"/>
        </w:rPr>
        <w:t>TRANSFORMAMOS CANCÚN CON ESTABILIDAD FINANCIERA Y TRANSPARENCIA: ANA PATY PERALTA</w:t>
      </w:r>
    </w:p>
    <w:p w14:paraId="071636A5" w14:textId="77777777" w:rsidR="00966FAB" w:rsidRPr="00966FAB" w:rsidRDefault="00966FAB" w:rsidP="00966FAB">
      <w:pPr>
        <w:pStyle w:val="Sinespaciado"/>
        <w:jc w:val="both"/>
        <w:rPr>
          <w:rFonts w:ascii="Arial" w:hAnsi="Arial" w:cs="Arial"/>
          <w:sz w:val="24"/>
          <w:szCs w:val="24"/>
        </w:rPr>
      </w:pPr>
    </w:p>
    <w:p w14:paraId="7A3B1F1F"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w:t>
      </w:r>
      <w:proofErr w:type="gramStart"/>
      <w:r w:rsidRPr="00966FAB">
        <w:rPr>
          <w:rFonts w:ascii="Tahoma" w:hAnsi="Tahoma" w:cs="Tahoma"/>
          <w:sz w:val="24"/>
          <w:szCs w:val="24"/>
        </w:rPr>
        <w:t>⁠</w:t>
      </w:r>
      <w:r w:rsidRPr="00966FAB">
        <w:rPr>
          <w:rFonts w:ascii="Arial" w:hAnsi="Arial" w:cs="Arial"/>
          <w:sz w:val="24"/>
          <w:szCs w:val="24"/>
        </w:rPr>
        <w:t xml:space="preserve">  </w:t>
      </w:r>
      <w:r w:rsidRPr="00966FAB">
        <w:rPr>
          <w:rFonts w:ascii="Tahoma" w:hAnsi="Tahoma" w:cs="Tahoma"/>
          <w:sz w:val="24"/>
          <w:szCs w:val="24"/>
        </w:rPr>
        <w:t>⁠</w:t>
      </w:r>
      <w:proofErr w:type="gramEnd"/>
      <w:r w:rsidRPr="00966FAB">
        <w:rPr>
          <w:rFonts w:ascii="Arial" w:hAnsi="Arial" w:cs="Arial"/>
          <w:sz w:val="24"/>
          <w:szCs w:val="24"/>
        </w:rPr>
        <w:t xml:space="preserve">En su primer año de gestión, se consolidaron finanzas sanas y mejores calificaciones crediticias </w:t>
      </w:r>
    </w:p>
    <w:p w14:paraId="4925D788" w14:textId="77777777" w:rsidR="00966FAB" w:rsidRPr="00966FAB" w:rsidRDefault="00966FAB" w:rsidP="00966FAB">
      <w:pPr>
        <w:pStyle w:val="Sinespaciado"/>
        <w:jc w:val="both"/>
        <w:rPr>
          <w:rFonts w:ascii="Arial" w:hAnsi="Arial" w:cs="Arial"/>
          <w:sz w:val="24"/>
          <w:szCs w:val="24"/>
        </w:rPr>
      </w:pPr>
    </w:p>
    <w:p w14:paraId="4BCA4C34"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w:t>
      </w:r>
      <w:proofErr w:type="gramStart"/>
      <w:r w:rsidRPr="00966FAB">
        <w:rPr>
          <w:rFonts w:ascii="Tahoma" w:hAnsi="Tahoma" w:cs="Tahoma"/>
          <w:sz w:val="24"/>
          <w:szCs w:val="24"/>
        </w:rPr>
        <w:t>⁠</w:t>
      </w:r>
      <w:r w:rsidRPr="00966FAB">
        <w:rPr>
          <w:rFonts w:ascii="Arial" w:hAnsi="Arial" w:cs="Arial"/>
          <w:sz w:val="24"/>
          <w:szCs w:val="24"/>
        </w:rPr>
        <w:t xml:space="preserve">  </w:t>
      </w:r>
      <w:r w:rsidRPr="00966FAB">
        <w:rPr>
          <w:rFonts w:ascii="Tahoma" w:hAnsi="Tahoma" w:cs="Tahoma"/>
          <w:sz w:val="24"/>
          <w:szCs w:val="24"/>
        </w:rPr>
        <w:t>⁠</w:t>
      </w:r>
      <w:proofErr w:type="gramEnd"/>
      <w:r w:rsidRPr="00966FAB">
        <w:rPr>
          <w:rFonts w:ascii="Arial" w:hAnsi="Arial" w:cs="Arial"/>
          <w:sz w:val="24"/>
          <w:szCs w:val="24"/>
        </w:rPr>
        <w:t xml:space="preserve">98.6 por ciento de cumplimiento en transparencia, la cifra más alta en su historia </w:t>
      </w:r>
    </w:p>
    <w:p w14:paraId="2ADA51E4" w14:textId="77777777" w:rsidR="00966FAB" w:rsidRPr="00966FAB" w:rsidRDefault="00966FAB" w:rsidP="00966FAB">
      <w:pPr>
        <w:pStyle w:val="Sinespaciado"/>
        <w:jc w:val="both"/>
        <w:rPr>
          <w:rFonts w:ascii="Arial" w:hAnsi="Arial" w:cs="Arial"/>
          <w:sz w:val="24"/>
          <w:szCs w:val="24"/>
        </w:rPr>
      </w:pPr>
    </w:p>
    <w:p w14:paraId="148459FE" w14:textId="77777777" w:rsidR="00966FAB" w:rsidRPr="00966FAB" w:rsidRDefault="00966FAB" w:rsidP="00966FAB">
      <w:pPr>
        <w:pStyle w:val="Sinespaciado"/>
        <w:jc w:val="both"/>
        <w:rPr>
          <w:rFonts w:ascii="Arial" w:hAnsi="Arial" w:cs="Arial"/>
          <w:sz w:val="24"/>
          <w:szCs w:val="24"/>
        </w:rPr>
      </w:pPr>
      <w:r w:rsidRPr="00966FAB">
        <w:rPr>
          <w:rFonts w:ascii="Arial" w:hAnsi="Arial" w:cs="Arial"/>
          <w:b/>
          <w:bCs/>
          <w:sz w:val="24"/>
          <w:szCs w:val="24"/>
        </w:rPr>
        <w:t>Cancún, Q. R., a 15 de septiembre de 2025.-</w:t>
      </w:r>
      <w:r w:rsidRPr="00966FAB">
        <w:rPr>
          <w:rFonts w:ascii="Arial" w:hAnsi="Arial" w:cs="Arial"/>
          <w:sz w:val="24"/>
          <w:szCs w:val="24"/>
        </w:rPr>
        <w:t xml:space="preserve"> Previo a la rendición de su Primer Informe de Gobierno, la </w:t>
      </w:r>
      <w:proofErr w:type="gramStart"/>
      <w:r w:rsidRPr="00966FAB">
        <w:rPr>
          <w:rFonts w:ascii="Arial" w:hAnsi="Arial" w:cs="Arial"/>
          <w:sz w:val="24"/>
          <w:szCs w:val="24"/>
        </w:rPr>
        <w:t>Presidenta</w:t>
      </w:r>
      <w:proofErr w:type="gramEnd"/>
      <w:r w:rsidRPr="00966FAB">
        <w:rPr>
          <w:rFonts w:ascii="Arial" w:hAnsi="Arial" w:cs="Arial"/>
          <w:sz w:val="24"/>
          <w:szCs w:val="24"/>
        </w:rPr>
        <w:t xml:space="preserve"> Municipal, Ana Paty Peralta, dio a conocer los indicadores de finanzas sanas que refrendan el compromiso con la eficiencia y la transparencia, y a su vez, permiten invertir en proyectos estratégicos prioritarios de la administración como es la atención integral de las familias. </w:t>
      </w:r>
    </w:p>
    <w:p w14:paraId="347D27A9" w14:textId="77777777" w:rsidR="00966FAB" w:rsidRPr="00966FAB" w:rsidRDefault="00966FAB" w:rsidP="00966FAB">
      <w:pPr>
        <w:pStyle w:val="Sinespaciado"/>
        <w:jc w:val="both"/>
        <w:rPr>
          <w:rFonts w:ascii="Arial" w:hAnsi="Arial" w:cs="Arial"/>
          <w:sz w:val="24"/>
          <w:szCs w:val="24"/>
        </w:rPr>
      </w:pPr>
    </w:p>
    <w:p w14:paraId="406755B0"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 xml:space="preserve">La Primera Autoridad Municipal reafirmó que el dinero del pueblo se maneja con honestidad y se invierte donde más se necesita, por lo que la Tesorería cumplió al 100 por ciento los planes y programas financieros, garantizando recaudación y gasto corriente conforme a lo aprobado por el Cabildo, como parte del cumplimiento a los objetivos del Eje 1 Gobierno Humanista y de Resultados, del Plan Municipal de Desarrollo 2024-2027, tales como estrategias de control para el manejo efectivo de ingresos y gastos. </w:t>
      </w:r>
    </w:p>
    <w:p w14:paraId="574F0BDD" w14:textId="77777777" w:rsidR="00966FAB" w:rsidRPr="00966FAB" w:rsidRDefault="00966FAB" w:rsidP="00966FAB">
      <w:pPr>
        <w:pStyle w:val="Sinespaciado"/>
        <w:jc w:val="both"/>
        <w:rPr>
          <w:rFonts w:ascii="Arial" w:hAnsi="Arial" w:cs="Arial"/>
          <w:sz w:val="24"/>
          <w:szCs w:val="24"/>
        </w:rPr>
      </w:pPr>
    </w:p>
    <w:p w14:paraId="0E870FB4"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 xml:space="preserve">También informó que la Dirección de Contabilidad publicó 24 reportes financieros con 100 por ciento de cumplimiento y entregó la glosa de la Cuenta Pública 2024 antes del plazo legal, con más de 3.2 millones de páginas foliadas, mientras </w:t>
      </w:r>
      <w:proofErr w:type="gramStart"/>
      <w:r w:rsidRPr="00966FAB">
        <w:rPr>
          <w:rFonts w:ascii="Arial" w:hAnsi="Arial" w:cs="Arial"/>
          <w:sz w:val="24"/>
          <w:szCs w:val="24"/>
        </w:rPr>
        <w:t>que</w:t>
      </w:r>
      <w:proofErr w:type="gramEnd"/>
      <w:r w:rsidRPr="00966FAB">
        <w:rPr>
          <w:rFonts w:ascii="Arial" w:hAnsi="Arial" w:cs="Arial"/>
          <w:sz w:val="24"/>
          <w:szCs w:val="24"/>
        </w:rPr>
        <w:t xml:space="preserve"> en 2025, se reporta 95 por ciento de avance en la cuenta pública del primer trimestre y 100 por ciento en el Avance de Gestión Financiera, fortaleciendo la transparencia y el orden en la hacienda pública.</w:t>
      </w:r>
    </w:p>
    <w:p w14:paraId="6E722DE0" w14:textId="77777777" w:rsidR="00966FAB" w:rsidRPr="00966FAB" w:rsidRDefault="00966FAB" w:rsidP="00966FAB">
      <w:pPr>
        <w:pStyle w:val="Sinespaciado"/>
        <w:jc w:val="both"/>
        <w:rPr>
          <w:rFonts w:ascii="Arial" w:hAnsi="Arial" w:cs="Arial"/>
          <w:sz w:val="24"/>
          <w:szCs w:val="24"/>
        </w:rPr>
      </w:pPr>
    </w:p>
    <w:p w14:paraId="2D56E123"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Gracias a las finanzas sanas en Benito Juárez, Ana Paty Peralta detalló que se han alcanzado calificaciones históricas, ya que la empresa Fitch Ratings aumentó la valoración y mantuvo una perspectiva estable, mientras que Moody´s Local subió la valoración de la emisora a “</w:t>
      </w:r>
      <w:proofErr w:type="spellStart"/>
      <w:r w:rsidRPr="00966FAB">
        <w:rPr>
          <w:rFonts w:ascii="Arial" w:hAnsi="Arial" w:cs="Arial"/>
          <w:sz w:val="24"/>
          <w:szCs w:val="24"/>
        </w:rPr>
        <w:t>A+mx</w:t>
      </w:r>
      <w:proofErr w:type="spellEnd"/>
      <w:r w:rsidRPr="00966FAB">
        <w:rPr>
          <w:rFonts w:ascii="Arial" w:hAnsi="Arial" w:cs="Arial"/>
          <w:sz w:val="24"/>
          <w:szCs w:val="24"/>
        </w:rPr>
        <w:t xml:space="preserve">” y sus créditos a “AAA.mx”, en el nivel más alto a nivel nacional, lo genera mejores condiciones de financiamiento y confianza entre inversionistas y entidades financieras. </w:t>
      </w:r>
    </w:p>
    <w:p w14:paraId="7907D1CE" w14:textId="77777777" w:rsidR="00966FAB" w:rsidRPr="00966FAB" w:rsidRDefault="00966FAB" w:rsidP="00966FAB">
      <w:pPr>
        <w:pStyle w:val="Sinespaciado"/>
        <w:jc w:val="both"/>
        <w:rPr>
          <w:rFonts w:ascii="Arial" w:hAnsi="Arial" w:cs="Arial"/>
          <w:sz w:val="24"/>
          <w:szCs w:val="24"/>
        </w:rPr>
      </w:pPr>
    </w:p>
    <w:p w14:paraId="3C08C0BA"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 xml:space="preserve">GOBIERNO DIGITAL INNOVADOR </w:t>
      </w:r>
    </w:p>
    <w:p w14:paraId="36D660D5" w14:textId="77777777" w:rsidR="00966FAB" w:rsidRPr="00966FAB" w:rsidRDefault="00966FAB" w:rsidP="00966FAB">
      <w:pPr>
        <w:pStyle w:val="Sinespaciado"/>
        <w:jc w:val="both"/>
        <w:rPr>
          <w:rFonts w:ascii="Arial" w:hAnsi="Arial" w:cs="Arial"/>
          <w:sz w:val="24"/>
          <w:szCs w:val="24"/>
        </w:rPr>
      </w:pPr>
    </w:p>
    <w:p w14:paraId="594DAD3C"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 xml:space="preserve">Al ser una herramienta importante en la actualidad, la </w:t>
      </w:r>
      <w:proofErr w:type="gramStart"/>
      <w:r w:rsidRPr="00966FAB">
        <w:rPr>
          <w:rFonts w:ascii="Arial" w:hAnsi="Arial" w:cs="Arial"/>
          <w:sz w:val="24"/>
          <w:szCs w:val="24"/>
        </w:rPr>
        <w:t>Presidenta</w:t>
      </w:r>
      <w:proofErr w:type="gramEnd"/>
      <w:r w:rsidRPr="00966FAB">
        <w:rPr>
          <w:rFonts w:ascii="Arial" w:hAnsi="Arial" w:cs="Arial"/>
          <w:sz w:val="24"/>
          <w:szCs w:val="24"/>
        </w:rPr>
        <w:t xml:space="preserve"> Municipal subrayó que se fortaleció este rubro con 218 mil 122 trámites generados en línea, lo que redujo tiempos, eliminó filas y reforzó la transparencia. </w:t>
      </w:r>
    </w:p>
    <w:p w14:paraId="13FBB92E" w14:textId="77777777" w:rsidR="00966FAB" w:rsidRPr="00966FAB" w:rsidRDefault="00966FAB" w:rsidP="00966FAB">
      <w:pPr>
        <w:pStyle w:val="Sinespaciado"/>
        <w:jc w:val="both"/>
        <w:rPr>
          <w:rFonts w:ascii="Arial" w:hAnsi="Arial" w:cs="Arial"/>
          <w:sz w:val="24"/>
          <w:szCs w:val="24"/>
        </w:rPr>
      </w:pPr>
    </w:p>
    <w:p w14:paraId="3AFBE025"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lastRenderedPageBreak/>
        <w:t xml:space="preserve">De igual forma, señaló que gracias a la implementación del Refrendo Declarativo Simplificado 2025, se facilitaron 17 mil 494 gestiones de este tipo, que redujeron la carga administrativa además de beneficiar a pequeñas y medianas empresas, impulsando su reactivación económica con mayor agilidad y eficiencia. </w:t>
      </w:r>
    </w:p>
    <w:p w14:paraId="6BD2BB63" w14:textId="77777777" w:rsidR="00966FAB" w:rsidRPr="00966FAB" w:rsidRDefault="00966FAB" w:rsidP="00966FAB">
      <w:pPr>
        <w:pStyle w:val="Sinespaciado"/>
        <w:jc w:val="both"/>
        <w:rPr>
          <w:rFonts w:ascii="Arial" w:hAnsi="Arial" w:cs="Arial"/>
          <w:sz w:val="24"/>
          <w:szCs w:val="24"/>
        </w:rPr>
      </w:pPr>
    </w:p>
    <w:p w14:paraId="0E6BBDE7"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En el mismo sentido, dio a conocer que se simplificaron trámites como predial, licencias de funcionamiento, protección civil, uso de suelo y permisos provisionales en colonias irregulares, garantizando servicios más rápidos, claros y accesibles para todas y todos.</w:t>
      </w:r>
    </w:p>
    <w:p w14:paraId="566100FD" w14:textId="77777777" w:rsidR="00966FAB" w:rsidRPr="00966FAB" w:rsidRDefault="00966FAB" w:rsidP="00966FAB">
      <w:pPr>
        <w:pStyle w:val="Sinespaciado"/>
        <w:jc w:val="both"/>
        <w:rPr>
          <w:rFonts w:ascii="Arial" w:hAnsi="Arial" w:cs="Arial"/>
          <w:sz w:val="24"/>
          <w:szCs w:val="24"/>
        </w:rPr>
      </w:pPr>
    </w:p>
    <w:p w14:paraId="626FBAFB"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 xml:space="preserve">TRANSPARENCIA PARA LOS CIUDADANOS  </w:t>
      </w:r>
    </w:p>
    <w:p w14:paraId="73651D8D" w14:textId="77777777" w:rsidR="00966FAB" w:rsidRPr="00966FAB" w:rsidRDefault="00966FAB" w:rsidP="00966FAB">
      <w:pPr>
        <w:pStyle w:val="Sinespaciado"/>
        <w:jc w:val="both"/>
        <w:rPr>
          <w:rFonts w:ascii="Arial" w:hAnsi="Arial" w:cs="Arial"/>
          <w:sz w:val="24"/>
          <w:szCs w:val="24"/>
        </w:rPr>
      </w:pPr>
    </w:p>
    <w:p w14:paraId="092B996B"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 xml:space="preserve">Dentro de este mismo eje, la Primera Autoridad Municipal señaló que al cierre de 2024, Benito Juárez se consolidó como el segundo municipio mejor evaluado en Quintana Roo en materia de cumplimiento de transparencia, de acuerdo al Instituto de Acceso a la Información Pública de Quintana Roo (IDAIPQROO), por haber alcanzado el 98.6 por ciento en ese concepto, la cifra más alta en su historia, gracias a la publicación de reportes financieros e información en la Plataforma Nacional de Transparencia (PNT) de 58 dependencias. </w:t>
      </w:r>
    </w:p>
    <w:p w14:paraId="68A966A0" w14:textId="77777777" w:rsidR="00966FAB" w:rsidRPr="00966FAB" w:rsidRDefault="00966FAB" w:rsidP="00966FAB">
      <w:pPr>
        <w:pStyle w:val="Sinespaciado"/>
        <w:jc w:val="both"/>
        <w:rPr>
          <w:rFonts w:ascii="Arial" w:hAnsi="Arial" w:cs="Arial"/>
          <w:sz w:val="24"/>
          <w:szCs w:val="24"/>
        </w:rPr>
      </w:pPr>
    </w:p>
    <w:p w14:paraId="45D2F046" w14:textId="20B1775F"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w:t>
      </w:r>
      <w:r>
        <w:rPr>
          <w:rFonts w:ascii="Arial" w:hAnsi="Arial" w:cs="Arial"/>
          <w:sz w:val="24"/>
          <w:szCs w:val="24"/>
        </w:rPr>
        <w:t>**********</w:t>
      </w:r>
    </w:p>
    <w:p w14:paraId="485899B3" w14:textId="77777777" w:rsidR="00966FAB" w:rsidRPr="00966FAB" w:rsidRDefault="00966FAB" w:rsidP="00966FAB">
      <w:pPr>
        <w:pStyle w:val="Sinespaciado"/>
        <w:jc w:val="center"/>
        <w:rPr>
          <w:rFonts w:ascii="Arial" w:hAnsi="Arial" w:cs="Arial"/>
          <w:b/>
          <w:bCs/>
          <w:sz w:val="24"/>
          <w:szCs w:val="24"/>
        </w:rPr>
      </w:pPr>
      <w:r w:rsidRPr="00966FAB">
        <w:rPr>
          <w:rFonts w:ascii="Arial" w:hAnsi="Arial" w:cs="Arial"/>
          <w:b/>
          <w:bCs/>
          <w:sz w:val="24"/>
          <w:szCs w:val="24"/>
        </w:rPr>
        <w:t>COMPLEMENTO INFORMATIVO</w:t>
      </w:r>
    </w:p>
    <w:p w14:paraId="0A0D53ED" w14:textId="77777777" w:rsidR="00966FAB" w:rsidRPr="00966FAB" w:rsidRDefault="00966FAB" w:rsidP="00966FAB">
      <w:pPr>
        <w:pStyle w:val="Sinespaciado"/>
        <w:jc w:val="both"/>
        <w:rPr>
          <w:rFonts w:ascii="Arial" w:hAnsi="Arial" w:cs="Arial"/>
          <w:b/>
          <w:bCs/>
          <w:sz w:val="24"/>
          <w:szCs w:val="24"/>
        </w:rPr>
      </w:pPr>
    </w:p>
    <w:p w14:paraId="3C597427" w14:textId="77777777" w:rsidR="00966FAB" w:rsidRPr="00966FAB" w:rsidRDefault="00966FAB" w:rsidP="00966FAB">
      <w:pPr>
        <w:pStyle w:val="Sinespaciado"/>
        <w:jc w:val="both"/>
        <w:rPr>
          <w:rFonts w:ascii="Arial" w:hAnsi="Arial" w:cs="Arial"/>
          <w:b/>
          <w:bCs/>
          <w:sz w:val="24"/>
          <w:szCs w:val="24"/>
        </w:rPr>
      </w:pPr>
      <w:r w:rsidRPr="00966FAB">
        <w:rPr>
          <w:rFonts w:ascii="Arial" w:hAnsi="Arial" w:cs="Arial"/>
          <w:b/>
          <w:bCs/>
          <w:sz w:val="24"/>
          <w:szCs w:val="24"/>
        </w:rPr>
        <w:t xml:space="preserve">NUMERALIAS: </w:t>
      </w:r>
    </w:p>
    <w:p w14:paraId="4EC9D9D4" w14:textId="77777777" w:rsidR="00966FAB" w:rsidRPr="00966FAB" w:rsidRDefault="00966FAB" w:rsidP="00966FAB">
      <w:pPr>
        <w:pStyle w:val="Sinespaciado"/>
        <w:jc w:val="both"/>
        <w:rPr>
          <w:rFonts w:ascii="Arial" w:hAnsi="Arial" w:cs="Arial"/>
          <w:sz w:val="24"/>
          <w:szCs w:val="24"/>
        </w:rPr>
      </w:pPr>
    </w:p>
    <w:p w14:paraId="30B675CE"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 xml:space="preserve">Logros en transparencia: </w:t>
      </w:r>
    </w:p>
    <w:p w14:paraId="62D226DE"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350 participantes de 13 a 17 años en Concurso Municipal de Cortometraje “Dímelo en corto”</w:t>
      </w:r>
    </w:p>
    <w:p w14:paraId="3329F3FB"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81 asesorías a enlaces del Sistema de Portales de Obligaciones de Transparencia (SIPOT)</w:t>
      </w:r>
    </w:p>
    <w:p w14:paraId="6B81BC26"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 xml:space="preserve">30 cursos en escuelas sobre protección de datos personales </w:t>
      </w:r>
    </w:p>
    <w:p w14:paraId="6B1BE115" w14:textId="77777777" w:rsidR="00966FAB" w:rsidRPr="00966FAB" w:rsidRDefault="00966FAB" w:rsidP="00966FAB">
      <w:pPr>
        <w:pStyle w:val="Sinespaciado"/>
        <w:jc w:val="both"/>
        <w:rPr>
          <w:rFonts w:ascii="Arial" w:hAnsi="Arial" w:cs="Arial"/>
          <w:sz w:val="24"/>
          <w:szCs w:val="24"/>
        </w:rPr>
      </w:pPr>
      <w:r w:rsidRPr="00966FAB">
        <w:rPr>
          <w:rFonts w:ascii="Arial" w:hAnsi="Arial" w:cs="Arial"/>
          <w:sz w:val="24"/>
          <w:szCs w:val="24"/>
        </w:rPr>
        <w:t xml:space="preserve">24 reportes financieros de la Dirección de Contabilidad </w:t>
      </w:r>
    </w:p>
    <w:p w14:paraId="6B466BBA" w14:textId="2796D665" w:rsidR="00AB0F61" w:rsidRPr="00966FAB" w:rsidRDefault="00966FAB" w:rsidP="00966FAB">
      <w:pPr>
        <w:pStyle w:val="Sinespaciado"/>
        <w:jc w:val="both"/>
        <w:rPr>
          <w:rFonts w:ascii="Arial" w:hAnsi="Arial" w:cs="Arial"/>
          <w:sz w:val="24"/>
          <w:szCs w:val="24"/>
        </w:rPr>
      </w:pPr>
      <w:r w:rsidRPr="00966FAB">
        <w:rPr>
          <w:rFonts w:ascii="Arial" w:hAnsi="Arial" w:cs="Arial"/>
          <w:sz w:val="24"/>
          <w:szCs w:val="24"/>
        </w:rPr>
        <w:t>14 talleres a enlaces del Sistema de Portales de Obligaciones de Transparencia (SIPOT)</w:t>
      </w:r>
    </w:p>
    <w:sectPr w:rsidR="00AB0F61" w:rsidRPr="00966FA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EA5F" w14:textId="77777777" w:rsidR="00B94E7E" w:rsidRDefault="00B94E7E" w:rsidP="0092028B">
      <w:r>
        <w:separator/>
      </w:r>
    </w:p>
  </w:endnote>
  <w:endnote w:type="continuationSeparator" w:id="0">
    <w:p w14:paraId="1A56F1AD" w14:textId="77777777" w:rsidR="00B94E7E" w:rsidRDefault="00B94E7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75BB" w14:textId="77777777" w:rsidR="00B94E7E" w:rsidRDefault="00B94E7E" w:rsidP="0092028B">
      <w:r>
        <w:separator/>
      </w:r>
    </w:p>
  </w:footnote>
  <w:footnote w:type="continuationSeparator" w:id="0">
    <w:p w14:paraId="40AA5583" w14:textId="77777777" w:rsidR="00B94E7E" w:rsidRDefault="00B94E7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2D1985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66FAB">
                            <w:rPr>
                              <w:rFonts w:cstheme="minorHAnsi"/>
                              <w:b/>
                              <w:bCs/>
                              <w:lang w:val="es-ES"/>
                            </w:rPr>
                            <w:t>410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2D1985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66FAB">
                      <w:rPr>
                        <w:rFonts w:cstheme="minorHAnsi"/>
                        <w:b/>
                        <w:bCs/>
                        <w:lang w:val="es-ES"/>
                      </w:rPr>
                      <w:t>410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66FAB"/>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4E7E"/>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2025-09-16T06:43:00Z</dcterms:created>
  <dcterms:modified xsi:type="dcterms:W3CDTF">2025-09-16T06:43:00Z</dcterms:modified>
</cp:coreProperties>
</file>